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B0" w:rsidRDefault="007409B0" w:rsidP="007409B0"/>
    <w:p w:rsidR="00217005" w:rsidRDefault="00280AC7" w:rsidP="00217005">
      <w:pPr>
        <w:widowControl/>
        <w:shd w:val="clear" w:color="auto" w:fill="FFFFFF"/>
        <w:spacing w:line="360" w:lineRule="auto"/>
        <w:jc w:val="left"/>
        <w:rPr>
          <w:rFonts w:hAnsi="仿宋"/>
          <w:b/>
          <w:sz w:val="32"/>
          <w:szCs w:val="32"/>
        </w:rPr>
      </w:pPr>
      <w:r>
        <w:rPr>
          <w:rFonts w:hAnsi="仿宋" w:hint="eastAsia"/>
          <w:b/>
          <w:sz w:val="32"/>
          <w:szCs w:val="32"/>
        </w:rPr>
        <w:t>附件：</w:t>
      </w:r>
    </w:p>
    <w:p w:rsidR="00217005" w:rsidRPr="00CA4C5A" w:rsidRDefault="00217005" w:rsidP="00CA4C5A">
      <w:pPr>
        <w:widowControl/>
        <w:shd w:val="clear" w:color="auto" w:fill="FFFFFF"/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CA4C5A">
        <w:rPr>
          <w:rFonts w:ascii="仿宋" w:eastAsia="仿宋" w:hAnsi="仿宋" w:hint="eastAsia"/>
          <w:b/>
          <w:sz w:val="32"/>
          <w:szCs w:val="32"/>
        </w:rPr>
        <w:t>《强制性产品认证实施细则 火灾防护产品 防火材料产品》</w:t>
      </w:r>
    </w:p>
    <w:p w:rsidR="00217005" w:rsidRPr="00CA4C5A" w:rsidRDefault="0013572A" w:rsidP="00CA4C5A">
      <w:pPr>
        <w:widowControl/>
        <w:shd w:val="clear" w:color="auto" w:fill="FFFFFF"/>
        <w:spacing w:line="360" w:lineRule="auto"/>
        <w:jc w:val="center"/>
        <w:rPr>
          <w:b/>
        </w:rPr>
      </w:pPr>
      <w:hyperlink r:id="rId7" w:tgtFrame="_blank" w:tooltip="·附件：《强制性产品认证实施细则 消防装备产品 消防员个人防护装备产品》相关修订内容()" w:history="1">
        <w:r w:rsidR="00217005" w:rsidRPr="00CA4C5A">
          <w:rPr>
            <w:rFonts w:ascii="仿宋" w:eastAsia="仿宋" w:hAnsi="仿宋" w:hint="eastAsia"/>
            <w:b/>
            <w:sz w:val="32"/>
            <w:szCs w:val="32"/>
          </w:rPr>
          <w:t>具体修订内容</w:t>
        </w:r>
      </w:hyperlink>
    </w:p>
    <w:p w:rsidR="00217005" w:rsidRDefault="00217005" w:rsidP="00217005">
      <w:pPr>
        <w:rPr>
          <w:rStyle w:val="fontstyle01"/>
          <w:rFonts w:hint="default"/>
          <w:b/>
          <w:sz w:val="28"/>
          <w:szCs w:val="28"/>
        </w:rPr>
      </w:pPr>
      <w:r w:rsidRPr="004615E3">
        <w:rPr>
          <w:rStyle w:val="fontstyle01"/>
          <w:rFonts w:hint="default"/>
          <w:b/>
          <w:sz w:val="28"/>
          <w:szCs w:val="28"/>
        </w:rPr>
        <w:t>附件 1 防火涂料产品强制性认证典型产品名称及单元划分原则</w:t>
      </w: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84"/>
        <w:gridCol w:w="579"/>
        <w:gridCol w:w="1161"/>
        <w:gridCol w:w="2362"/>
        <w:gridCol w:w="2835"/>
        <w:gridCol w:w="1843"/>
      </w:tblGrid>
      <w:tr w:rsidR="00217005" w:rsidRPr="00E14739" w:rsidTr="009E34DA">
        <w:trPr>
          <w:trHeight w:val="54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lang w:val="ru-RU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  <w:lang w:val="ru-RU"/>
              </w:rPr>
              <w:t>序号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lang w:val="ru-RU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  <w:lang w:val="ru-RU"/>
              </w:rPr>
              <w:t>产品类别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lang w:val="ru-RU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  <w:lang w:val="ru-RU"/>
              </w:rPr>
              <w:t>典型产品名称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lang w:val="ru-RU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  <w:lang w:val="ru-RU"/>
              </w:rPr>
              <w:t>单元划分原则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lang w:val="ru-RU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  <w:lang w:val="ru-RU"/>
              </w:rPr>
              <w:t>认证依据标准</w:t>
            </w:r>
          </w:p>
        </w:tc>
      </w:tr>
      <w:tr w:rsidR="00217005" w:rsidRPr="00E14739" w:rsidTr="009E34DA">
        <w:trPr>
          <w:trHeight w:val="822"/>
          <w:jc w:val="center"/>
        </w:trPr>
        <w:tc>
          <w:tcPr>
            <w:tcW w:w="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lang w:val="ru-RU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  <w:lang w:val="ru-RU"/>
              </w:rPr>
              <w:t>1</w:t>
            </w:r>
          </w:p>
        </w:tc>
        <w:tc>
          <w:tcPr>
            <w:tcW w:w="5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lang w:val="ru-RU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  <w:lang w:val="ru-RU"/>
              </w:rPr>
              <w:t>防火涂料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lang w:val="ru-RU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  <w:lang w:val="ru-RU"/>
              </w:rPr>
              <w:t>钢结构防火涂料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lang w:val="ru-RU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  <w:lang w:val="ru-RU"/>
              </w:rPr>
              <w:t>室内膨胀型钢结构防火涂料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tabs>
                <w:tab w:val="left" w:pos="270"/>
              </w:tabs>
              <w:spacing w:line="400" w:lineRule="exact"/>
              <w:rPr>
                <w:rFonts w:ascii="仿宋" w:eastAsia="仿宋" w:hAnsi="仿宋"/>
                <w:sz w:val="28"/>
                <w:szCs w:val="28"/>
                <w:lang w:val="ru-RU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  <w:lang w:val="ru-RU"/>
              </w:rPr>
              <w:t>1）分散介质、防火机理不同不能作为同一认证单元</w:t>
            </w:r>
          </w:p>
          <w:p w:rsidR="00217005" w:rsidRPr="00E14739" w:rsidRDefault="00217005" w:rsidP="009E34DA">
            <w:pPr>
              <w:tabs>
                <w:tab w:val="left" w:pos="270"/>
              </w:tabs>
              <w:spacing w:line="400" w:lineRule="exact"/>
              <w:rPr>
                <w:rFonts w:ascii="仿宋" w:eastAsia="仿宋" w:hAnsi="仿宋"/>
                <w:sz w:val="28"/>
                <w:szCs w:val="28"/>
                <w:lang w:val="ru-RU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  <w:lang w:val="ru-RU"/>
              </w:rPr>
              <w:t>2）主要材料和工艺不同不能作为同一认证单元。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lang w:val="ru-RU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  <w:lang w:val="ru-RU"/>
              </w:rPr>
              <w:t>GB14907</w:t>
            </w:r>
          </w:p>
          <w:p w:rsidR="00217005" w:rsidRPr="00E14739" w:rsidRDefault="00217005" w:rsidP="009E34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lang w:val="ru-RU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  <w:lang w:val="ru-RU"/>
              </w:rPr>
              <w:t>-20</w:t>
            </w:r>
            <w:r w:rsidRPr="00E14739">
              <w:rPr>
                <w:rFonts w:ascii="仿宋" w:eastAsia="仿宋" w:hAnsi="仿宋"/>
                <w:sz w:val="28"/>
                <w:szCs w:val="28"/>
                <w:lang w:val="ru-RU"/>
              </w:rPr>
              <w:t>18</w:t>
            </w:r>
          </w:p>
        </w:tc>
      </w:tr>
      <w:tr w:rsidR="00217005" w:rsidRPr="00E14739" w:rsidTr="009E34DA">
        <w:trPr>
          <w:trHeight w:val="822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lang w:val="ru-RU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lang w:val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lang w:val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lang w:val="ru-RU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  <w:lang w:val="ru-RU"/>
              </w:rPr>
              <w:t>室内非膨胀型钢结构防火涂料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lang w:val="ru-RU"/>
              </w:rPr>
            </w:pPr>
          </w:p>
        </w:tc>
      </w:tr>
      <w:tr w:rsidR="00217005" w:rsidRPr="00E14739" w:rsidTr="009E34DA">
        <w:trPr>
          <w:trHeight w:val="822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lang w:val="ru-RU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lang w:val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lang w:val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lang w:val="ru-RU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  <w:lang w:val="ru-RU"/>
              </w:rPr>
              <w:t>室外膨胀型钢结构防火涂料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lang w:val="ru-RU"/>
              </w:rPr>
            </w:pPr>
          </w:p>
        </w:tc>
      </w:tr>
      <w:tr w:rsidR="00217005" w:rsidRPr="00E14739" w:rsidTr="009E34DA">
        <w:trPr>
          <w:trHeight w:val="822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lang w:val="ru-RU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lang w:val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lang w:val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lang w:val="ru-RU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  <w:lang w:val="ru-RU"/>
              </w:rPr>
              <w:t>室外非膨胀型钢结构防火涂料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9E34D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lang w:val="ru-RU"/>
              </w:rPr>
            </w:pPr>
          </w:p>
        </w:tc>
      </w:tr>
    </w:tbl>
    <w:p w:rsidR="00217005" w:rsidRPr="00E14739" w:rsidRDefault="00217005" w:rsidP="00E14739">
      <w:pPr>
        <w:spacing w:line="440" w:lineRule="exact"/>
        <w:rPr>
          <w:rStyle w:val="fontstyle01"/>
          <w:rFonts w:hint="default"/>
          <w:color w:val="auto"/>
          <w:sz w:val="28"/>
          <w:szCs w:val="28"/>
        </w:rPr>
      </w:pPr>
      <w:r w:rsidRPr="00E14739">
        <w:rPr>
          <w:rFonts w:ascii="仿宋" w:eastAsia="仿宋" w:hAnsi="仿宋" w:hint="eastAsia"/>
          <w:kern w:val="0"/>
          <w:sz w:val="28"/>
          <w:szCs w:val="28"/>
        </w:rPr>
        <w:t>防火涂料</w:t>
      </w:r>
      <w:r w:rsidRPr="00E14739">
        <w:rPr>
          <w:rFonts w:ascii="仿宋" w:eastAsia="仿宋" w:hAnsi="仿宋" w:hint="eastAsia"/>
          <w:sz w:val="28"/>
          <w:szCs w:val="28"/>
        </w:rPr>
        <w:t>产品</w:t>
      </w:r>
      <w:r w:rsidRPr="00E14739">
        <w:rPr>
          <w:rFonts w:ascii="仿宋" w:eastAsia="仿宋" w:hAnsi="仿宋" w:hint="eastAsia"/>
          <w:kern w:val="0"/>
          <w:sz w:val="28"/>
          <w:szCs w:val="28"/>
        </w:rPr>
        <w:t>单元划分原则说明：</w:t>
      </w:r>
    </w:p>
    <w:p w:rsidR="00217005" w:rsidRPr="00E14739" w:rsidRDefault="00217005" w:rsidP="00E14739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  <w:r w:rsidRPr="00E14739">
        <w:rPr>
          <w:rFonts w:ascii="仿宋" w:eastAsia="仿宋" w:hAnsi="仿宋" w:hint="eastAsia"/>
          <w:kern w:val="0"/>
          <w:sz w:val="28"/>
          <w:szCs w:val="28"/>
        </w:rPr>
        <w:t>(1)工艺指产品生产时所采用的过程与方法。</w:t>
      </w:r>
    </w:p>
    <w:p w:rsidR="00217005" w:rsidRPr="00E14739" w:rsidRDefault="00217005" w:rsidP="00E14739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  <w:r w:rsidRPr="00E14739">
        <w:rPr>
          <w:rFonts w:ascii="仿宋" w:eastAsia="仿宋" w:hAnsi="仿宋" w:hint="eastAsia"/>
          <w:kern w:val="0"/>
          <w:sz w:val="28"/>
          <w:szCs w:val="28"/>
        </w:rPr>
        <w:t>(2)分散介质分为水基性和</w:t>
      </w:r>
      <w:bookmarkStart w:id="0" w:name="_GoBack"/>
      <w:bookmarkEnd w:id="0"/>
      <w:r w:rsidRPr="00E14739">
        <w:rPr>
          <w:rFonts w:ascii="仿宋" w:eastAsia="仿宋" w:hAnsi="仿宋" w:hint="eastAsia"/>
          <w:kern w:val="0"/>
          <w:sz w:val="28"/>
          <w:szCs w:val="28"/>
        </w:rPr>
        <w:t>溶剂性；防火机理分为膨胀型和非膨胀型。</w:t>
      </w:r>
    </w:p>
    <w:p w:rsidR="00217005" w:rsidRPr="00E14739" w:rsidRDefault="00217005" w:rsidP="00E14739">
      <w:pPr>
        <w:spacing w:line="440" w:lineRule="exact"/>
        <w:ind w:firstLineChars="200" w:firstLine="480"/>
        <w:rPr>
          <w:rFonts w:ascii="仿宋" w:eastAsia="仿宋" w:hAnsi="仿宋"/>
          <w:kern w:val="0"/>
          <w:sz w:val="24"/>
          <w:szCs w:val="21"/>
        </w:rPr>
      </w:pPr>
      <w:r w:rsidRPr="00E14739">
        <w:rPr>
          <w:rFonts w:ascii="仿宋" w:eastAsia="仿宋" w:hAnsi="仿宋" w:hint="eastAsia"/>
          <w:kern w:val="0"/>
          <w:sz w:val="24"/>
          <w:szCs w:val="21"/>
        </w:rPr>
        <w:t>注1：耐火性能试验基材分为H型钢和3</w:t>
      </w:r>
      <w:r w:rsidRPr="00E14739">
        <w:rPr>
          <w:rFonts w:ascii="仿宋" w:eastAsia="仿宋" w:hAnsi="仿宋"/>
          <w:kern w:val="0"/>
          <w:sz w:val="24"/>
          <w:szCs w:val="21"/>
        </w:rPr>
        <w:t>6</w:t>
      </w:r>
      <w:r w:rsidRPr="00E14739">
        <w:rPr>
          <w:rFonts w:ascii="仿宋" w:eastAsia="仿宋" w:hAnsi="仿宋" w:hint="eastAsia"/>
          <w:kern w:val="0"/>
          <w:sz w:val="24"/>
          <w:szCs w:val="21"/>
        </w:rPr>
        <w:t>b热轧工字钢，企业可根据需求选择两种基材或其中一种基材；</w:t>
      </w:r>
    </w:p>
    <w:p w:rsidR="00217005" w:rsidRPr="00E14739" w:rsidRDefault="00217005" w:rsidP="00E14739">
      <w:pPr>
        <w:spacing w:line="440" w:lineRule="exact"/>
        <w:ind w:firstLineChars="200" w:firstLine="480"/>
        <w:rPr>
          <w:rFonts w:ascii="仿宋" w:eastAsia="仿宋" w:hAnsi="仿宋"/>
          <w:kern w:val="0"/>
          <w:sz w:val="24"/>
          <w:szCs w:val="21"/>
        </w:rPr>
      </w:pPr>
      <w:r w:rsidRPr="00E14739">
        <w:rPr>
          <w:rFonts w:ascii="仿宋" w:eastAsia="仿宋" w:hAnsi="仿宋" w:hint="eastAsia"/>
          <w:bCs/>
          <w:kern w:val="0"/>
          <w:sz w:val="24"/>
          <w:szCs w:val="21"/>
        </w:rPr>
        <w:t>注2：“同一产品”指原材料、配方、生产工艺均一致。</w:t>
      </w:r>
    </w:p>
    <w:p w:rsidR="00217005" w:rsidRPr="00E14739" w:rsidRDefault="00217005" w:rsidP="00E14739">
      <w:pPr>
        <w:spacing w:line="440" w:lineRule="exact"/>
        <w:ind w:firstLineChars="200" w:firstLine="480"/>
        <w:rPr>
          <w:rFonts w:ascii="仿宋" w:eastAsia="仿宋" w:hAnsi="仿宋"/>
          <w:kern w:val="0"/>
          <w:sz w:val="24"/>
          <w:szCs w:val="21"/>
        </w:rPr>
      </w:pPr>
      <w:r w:rsidRPr="00E14739">
        <w:rPr>
          <w:rFonts w:ascii="仿宋" w:eastAsia="仿宋" w:hAnsi="仿宋" w:hint="eastAsia"/>
          <w:kern w:val="0"/>
          <w:sz w:val="24"/>
          <w:szCs w:val="21"/>
        </w:rPr>
        <w:t>注:3：同一产品的室外钢结构防火涂料（</w:t>
      </w:r>
      <w:bookmarkStart w:id="1" w:name="_Hlk11184209"/>
      <w:r w:rsidRPr="00E14739">
        <w:rPr>
          <w:rFonts w:ascii="仿宋" w:eastAsia="仿宋" w:hAnsi="仿宋" w:hint="eastAsia"/>
          <w:kern w:val="0"/>
          <w:sz w:val="24"/>
          <w:szCs w:val="21"/>
        </w:rPr>
        <w:t>其中室外非膨胀型干密度≤5</w:t>
      </w:r>
      <w:r w:rsidRPr="00E14739">
        <w:rPr>
          <w:rFonts w:ascii="仿宋" w:eastAsia="仿宋" w:hAnsi="仿宋"/>
          <w:kern w:val="0"/>
          <w:sz w:val="24"/>
          <w:szCs w:val="21"/>
        </w:rPr>
        <w:t>00</w:t>
      </w:r>
      <w:r w:rsidRPr="00E14739">
        <w:rPr>
          <w:rFonts w:ascii="仿宋" w:eastAsia="仿宋" w:hAnsi="仿宋" w:hint="eastAsia"/>
          <w:kern w:val="0"/>
          <w:sz w:val="24"/>
          <w:szCs w:val="21"/>
        </w:rPr>
        <w:t>kg</w:t>
      </w:r>
      <w:r w:rsidRPr="00E14739">
        <w:rPr>
          <w:rFonts w:ascii="仿宋" w:eastAsia="仿宋" w:hAnsi="仿宋"/>
          <w:kern w:val="0"/>
          <w:sz w:val="24"/>
          <w:szCs w:val="21"/>
        </w:rPr>
        <w:t>/m</w:t>
      </w:r>
      <w:r w:rsidRPr="00E14739">
        <w:rPr>
          <w:rFonts w:ascii="仿宋" w:eastAsia="仿宋" w:hAnsi="仿宋"/>
          <w:kern w:val="0"/>
          <w:sz w:val="24"/>
          <w:szCs w:val="21"/>
          <w:vertAlign w:val="superscript"/>
        </w:rPr>
        <w:t>3</w:t>
      </w:r>
      <w:bookmarkEnd w:id="1"/>
      <w:r w:rsidRPr="00E14739">
        <w:rPr>
          <w:rFonts w:ascii="仿宋" w:eastAsia="仿宋" w:hAnsi="仿宋" w:hint="eastAsia"/>
          <w:kern w:val="0"/>
          <w:sz w:val="24"/>
          <w:szCs w:val="21"/>
        </w:rPr>
        <w:t>）的检验结果，可被该产品室内钢结构防火涂料的认证工作采信。</w:t>
      </w:r>
    </w:p>
    <w:p w:rsidR="00217005" w:rsidRPr="00E14739" w:rsidRDefault="00217005" w:rsidP="00E14739">
      <w:pPr>
        <w:spacing w:line="440" w:lineRule="exact"/>
        <w:ind w:firstLineChars="200" w:firstLine="480"/>
        <w:rPr>
          <w:rFonts w:ascii="仿宋" w:eastAsia="仿宋" w:hAnsi="仿宋"/>
          <w:kern w:val="0"/>
          <w:sz w:val="24"/>
          <w:szCs w:val="21"/>
        </w:rPr>
      </w:pPr>
      <w:r w:rsidRPr="00E14739">
        <w:rPr>
          <w:rFonts w:ascii="仿宋" w:eastAsia="仿宋" w:hAnsi="仿宋" w:hint="eastAsia"/>
          <w:kern w:val="0"/>
          <w:sz w:val="24"/>
          <w:szCs w:val="21"/>
        </w:rPr>
        <w:t>注4：同一产品的高耐火等级的检验结果，可被该产品低耐火等级的认证工作采信。</w:t>
      </w:r>
    </w:p>
    <w:p w:rsidR="00217005" w:rsidRPr="00E14739" w:rsidRDefault="00217005" w:rsidP="00E14739">
      <w:pPr>
        <w:spacing w:line="440" w:lineRule="exact"/>
        <w:ind w:firstLineChars="200" w:firstLine="480"/>
        <w:rPr>
          <w:rFonts w:ascii="仿宋" w:eastAsia="仿宋" w:hAnsi="仿宋"/>
          <w:kern w:val="0"/>
          <w:sz w:val="24"/>
          <w:szCs w:val="21"/>
        </w:rPr>
      </w:pPr>
      <w:r w:rsidRPr="00E14739">
        <w:rPr>
          <w:rFonts w:ascii="仿宋" w:eastAsia="仿宋" w:hAnsi="仿宋" w:hint="eastAsia"/>
          <w:kern w:val="0"/>
          <w:sz w:val="24"/>
          <w:szCs w:val="21"/>
        </w:rPr>
        <w:t>注5：同一产品的烃类（HC）火灾升温（</w:t>
      </w:r>
      <w:r w:rsidRPr="00E14739">
        <w:rPr>
          <w:rFonts w:ascii="仿宋" w:eastAsia="仿宋" w:hAnsi="仿宋"/>
          <w:kern w:val="0"/>
          <w:sz w:val="24"/>
          <w:szCs w:val="21"/>
        </w:rPr>
        <w:t>180min</w:t>
      </w:r>
      <w:r w:rsidRPr="00E14739">
        <w:rPr>
          <w:rFonts w:ascii="仿宋" w:eastAsia="仿宋" w:hAnsi="仿宋" w:hint="eastAsia"/>
          <w:kern w:val="0"/>
          <w:sz w:val="24"/>
          <w:szCs w:val="21"/>
        </w:rPr>
        <w:t>内）的检验结果，可被该产品建筑纤维类火灾升温的认证工作采信。</w:t>
      </w:r>
    </w:p>
    <w:p w:rsidR="00217005" w:rsidRPr="00E14739" w:rsidRDefault="00217005" w:rsidP="00E14739">
      <w:pPr>
        <w:spacing w:line="440" w:lineRule="exact"/>
        <w:ind w:firstLineChars="200" w:firstLine="480"/>
        <w:rPr>
          <w:rFonts w:ascii="仿宋" w:eastAsia="仿宋" w:hAnsi="仿宋"/>
          <w:kern w:val="0"/>
          <w:sz w:val="24"/>
          <w:szCs w:val="21"/>
        </w:rPr>
      </w:pPr>
      <w:r w:rsidRPr="00E14739">
        <w:rPr>
          <w:rFonts w:ascii="仿宋" w:eastAsia="仿宋" w:hAnsi="仿宋" w:hint="eastAsia"/>
          <w:kern w:val="0"/>
          <w:sz w:val="24"/>
          <w:szCs w:val="21"/>
        </w:rPr>
        <w:t>注6：耐火性能试验结果适用于同种类型且截面系数更小的基材。</w:t>
      </w:r>
    </w:p>
    <w:p w:rsidR="00217005" w:rsidRPr="00E14739" w:rsidRDefault="00217005" w:rsidP="00E14739">
      <w:pPr>
        <w:spacing w:line="440" w:lineRule="exact"/>
        <w:ind w:firstLineChars="200" w:firstLine="480"/>
        <w:rPr>
          <w:rFonts w:ascii="仿宋" w:eastAsia="仿宋" w:hAnsi="仿宋"/>
          <w:bCs/>
          <w:kern w:val="0"/>
          <w:sz w:val="24"/>
          <w:szCs w:val="21"/>
        </w:rPr>
      </w:pPr>
      <w:r w:rsidRPr="00E14739">
        <w:rPr>
          <w:rFonts w:ascii="仿宋" w:eastAsia="仿宋" w:hAnsi="仿宋" w:hint="eastAsia"/>
          <w:bCs/>
          <w:kern w:val="0"/>
          <w:sz w:val="24"/>
          <w:szCs w:val="21"/>
        </w:rPr>
        <w:t>注7：经验证后，</w:t>
      </w:r>
      <w:r w:rsidRPr="00E14739">
        <w:rPr>
          <w:rFonts w:ascii="仿宋" w:eastAsia="仿宋" w:hAnsi="仿宋" w:hint="eastAsia"/>
          <w:kern w:val="0"/>
          <w:sz w:val="24"/>
          <w:szCs w:val="21"/>
        </w:rPr>
        <w:t>仅涂层厚度不同的</w:t>
      </w:r>
      <w:r w:rsidRPr="00E14739">
        <w:rPr>
          <w:rFonts w:ascii="仿宋" w:eastAsia="仿宋" w:hAnsi="仿宋" w:hint="eastAsia"/>
          <w:bCs/>
          <w:kern w:val="0"/>
          <w:sz w:val="24"/>
          <w:szCs w:val="21"/>
        </w:rPr>
        <w:t>同一产品的不同型号规格，可以在一个认证单元中体现。</w:t>
      </w:r>
    </w:p>
    <w:p w:rsidR="00217005" w:rsidRPr="00E14739" w:rsidRDefault="00217005" w:rsidP="00E14739">
      <w:pPr>
        <w:spacing w:line="440" w:lineRule="exact"/>
        <w:jc w:val="left"/>
        <w:rPr>
          <w:rFonts w:ascii="仿宋" w:eastAsia="仿宋" w:hAnsi="仿宋"/>
          <w:b/>
          <w:sz w:val="28"/>
          <w:szCs w:val="28"/>
        </w:rPr>
      </w:pPr>
      <w:bookmarkStart w:id="2" w:name="_Toc5748552"/>
      <w:r w:rsidRPr="00E14739">
        <w:rPr>
          <w:rFonts w:ascii="仿宋" w:eastAsia="仿宋" w:hAnsi="仿宋" w:hint="eastAsia"/>
          <w:b/>
          <w:sz w:val="28"/>
          <w:szCs w:val="28"/>
        </w:rPr>
        <w:t xml:space="preserve">附件3 </w:t>
      </w:r>
      <w:r w:rsidR="00E14739" w:rsidRPr="00E14739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Pr="00E14739">
        <w:rPr>
          <w:rFonts w:ascii="仿宋" w:eastAsia="仿宋" w:hAnsi="仿宋" w:hint="eastAsia"/>
          <w:b/>
          <w:sz w:val="28"/>
          <w:szCs w:val="28"/>
        </w:rPr>
        <w:t>防火材料产品认证检验规则</w:t>
      </w:r>
      <w:bookmarkEnd w:id="2"/>
    </w:p>
    <w:p w:rsidR="00217005" w:rsidRPr="00E14739" w:rsidRDefault="00217005" w:rsidP="00E14739">
      <w:pPr>
        <w:spacing w:line="440" w:lineRule="exact"/>
        <w:rPr>
          <w:rFonts w:ascii="仿宋" w:eastAsia="仿宋" w:hAnsi="仿宋"/>
          <w:sz w:val="28"/>
          <w:szCs w:val="28"/>
        </w:rPr>
      </w:pPr>
      <w:r w:rsidRPr="00E14739">
        <w:rPr>
          <w:rFonts w:ascii="仿宋" w:eastAsia="仿宋" w:hAnsi="仿宋" w:cs="宋体" w:hint="eastAsia"/>
          <w:kern w:val="0"/>
          <w:sz w:val="28"/>
          <w:szCs w:val="28"/>
        </w:rPr>
        <w:t>3.2</w:t>
      </w:r>
      <w:r w:rsidRPr="00E14739">
        <w:rPr>
          <w:rFonts w:ascii="仿宋" w:eastAsia="仿宋" w:hAnsi="仿宋" w:hint="eastAsia"/>
          <w:sz w:val="28"/>
          <w:szCs w:val="28"/>
        </w:rPr>
        <w:t>钢结构防火涂料</w:t>
      </w:r>
    </w:p>
    <w:p w:rsidR="00217005" w:rsidRPr="00E14739" w:rsidRDefault="00217005" w:rsidP="00E14739">
      <w:pPr>
        <w:spacing w:line="440" w:lineRule="exact"/>
        <w:rPr>
          <w:rFonts w:ascii="仿宋" w:eastAsia="仿宋" w:hAnsi="仿宋" w:cs="宋体"/>
          <w:kern w:val="0"/>
          <w:sz w:val="28"/>
          <w:szCs w:val="28"/>
        </w:rPr>
      </w:pPr>
      <w:r w:rsidRPr="00E14739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3.2.1检验依据</w:t>
      </w:r>
    </w:p>
    <w:p w:rsidR="00217005" w:rsidRPr="00E14739" w:rsidRDefault="00217005" w:rsidP="00E14739">
      <w:pPr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14739">
        <w:rPr>
          <w:rFonts w:ascii="仿宋" w:eastAsia="仿宋" w:hAnsi="仿宋" w:hint="eastAsia"/>
          <w:sz w:val="28"/>
          <w:szCs w:val="28"/>
        </w:rPr>
        <w:t>GB 14907-20</w:t>
      </w:r>
      <w:r w:rsidRPr="00E14739">
        <w:rPr>
          <w:rFonts w:ascii="仿宋" w:eastAsia="仿宋" w:hAnsi="仿宋"/>
          <w:sz w:val="28"/>
          <w:szCs w:val="28"/>
        </w:rPr>
        <w:t>18</w:t>
      </w:r>
      <w:r w:rsidRPr="00E14739">
        <w:rPr>
          <w:rFonts w:ascii="仿宋" w:eastAsia="仿宋" w:hAnsi="仿宋" w:hint="eastAsia"/>
          <w:sz w:val="28"/>
          <w:szCs w:val="28"/>
        </w:rPr>
        <w:t>《钢结构防火涂料》。</w:t>
      </w:r>
    </w:p>
    <w:p w:rsidR="00217005" w:rsidRPr="00E14739" w:rsidRDefault="00217005" w:rsidP="00E14739">
      <w:pPr>
        <w:spacing w:line="440" w:lineRule="exact"/>
        <w:rPr>
          <w:rFonts w:ascii="仿宋" w:eastAsia="仿宋" w:hAnsi="仿宋"/>
          <w:sz w:val="28"/>
          <w:szCs w:val="28"/>
        </w:rPr>
      </w:pPr>
      <w:r w:rsidRPr="00E14739">
        <w:rPr>
          <w:rFonts w:ascii="仿宋" w:eastAsia="仿宋" w:hAnsi="仿宋" w:cs="宋体" w:hint="eastAsia"/>
          <w:kern w:val="0"/>
          <w:sz w:val="28"/>
          <w:szCs w:val="28"/>
        </w:rPr>
        <w:t>3.2.2</w:t>
      </w:r>
      <w:r w:rsidRPr="00E14739">
        <w:rPr>
          <w:rFonts w:ascii="仿宋" w:eastAsia="仿宋" w:hAnsi="仿宋" w:hint="eastAsia"/>
          <w:sz w:val="28"/>
          <w:szCs w:val="28"/>
        </w:rPr>
        <w:t>样品数量</w:t>
      </w:r>
    </w:p>
    <w:p w:rsidR="00217005" w:rsidRPr="00E14739" w:rsidRDefault="00217005" w:rsidP="00E1473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14739">
        <w:rPr>
          <w:rFonts w:ascii="仿宋" w:eastAsia="仿宋" w:hAnsi="仿宋" w:hint="eastAsia"/>
          <w:sz w:val="28"/>
          <w:szCs w:val="28"/>
        </w:rPr>
        <w:t>型式试验样品数量：膨胀型钢结构防火涂料</w:t>
      </w:r>
      <w:r w:rsidRPr="00E14739">
        <w:rPr>
          <w:rFonts w:ascii="仿宋" w:eastAsia="仿宋" w:hAnsi="仿宋"/>
          <w:sz w:val="28"/>
          <w:szCs w:val="28"/>
        </w:rPr>
        <w:t>300</w:t>
      </w:r>
      <w:r w:rsidRPr="00E14739">
        <w:rPr>
          <w:rFonts w:ascii="仿宋" w:eastAsia="仿宋" w:hAnsi="仿宋" w:hint="eastAsia"/>
          <w:sz w:val="28"/>
          <w:szCs w:val="28"/>
        </w:rPr>
        <w:t>kg（其中企业需留存1</w:t>
      </w:r>
      <w:r w:rsidRPr="00E14739">
        <w:rPr>
          <w:rFonts w:ascii="仿宋" w:eastAsia="仿宋" w:hAnsi="仿宋"/>
          <w:sz w:val="28"/>
          <w:szCs w:val="28"/>
        </w:rPr>
        <w:t>50</w:t>
      </w:r>
      <w:r w:rsidRPr="00E14739">
        <w:rPr>
          <w:rFonts w:ascii="仿宋" w:eastAsia="仿宋" w:hAnsi="仿宋" w:hint="eastAsia"/>
          <w:sz w:val="28"/>
          <w:szCs w:val="28"/>
        </w:rPr>
        <w:t>kg备用样品）。非膨胀型钢结构防火涂料为</w:t>
      </w:r>
      <w:r w:rsidRPr="00E14739">
        <w:rPr>
          <w:rFonts w:ascii="仿宋" w:eastAsia="仿宋" w:hAnsi="仿宋"/>
          <w:sz w:val="28"/>
          <w:szCs w:val="28"/>
        </w:rPr>
        <w:t>500</w:t>
      </w:r>
      <w:r w:rsidRPr="00E14739">
        <w:rPr>
          <w:rFonts w:ascii="仿宋" w:eastAsia="仿宋" w:hAnsi="仿宋" w:hint="eastAsia"/>
          <w:sz w:val="28"/>
          <w:szCs w:val="28"/>
        </w:rPr>
        <w:t>kg（其中企业需留存</w:t>
      </w:r>
      <w:r w:rsidRPr="00E14739">
        <w:rPr>
          <w:rFonts w:ascii="仿宋" w:eastAsia="仿宋" w:hAnsi="仿宋"/>
          <w:sz w:val="28"/>
          <w:szCs w:val="28"/>
        </w:rPr>
        <w:t>250</w:t>
      </w:r>
      <w:r w:rsidRPr="00E14739">
        <w:rPr>
          <w:rFonts w:ascii="仿宋" w:eastAsia="仿宋" w:hAnsi="仿宋" w:hint="eastAsia"/>
          <w:sz w:val="28"/>
          <w:szCs w:val="28"/>
        </w:rPr>
        <w:t>kg备用样品）。</w:t>
      </w:r>
    </w:p>
    <w:p w:rsidR="00217005" w:rsidRPr="00E14739" w:rsidRDefault="00217005" w:rsidP="00E14739">
      <w:pPr>
        <w:spacing w:line="440" w:lineRule="exact"/>
        <w:ind w:firstLine="576"/>
        <w:rPr>
          <w:rFonts w:ascii="仿宋" w:eastAsia="仿宋" w:hAnsi="仿宋"/>
          <w:sz w:val="28"/>
          <w:szCs w:val="28"/>
        </w:rPr>
      </w:pPr>
      <w:r w:rsidRPr="00E14739">
        <w:rPr>
          <w:rFonts w:ascii="仿宋" w:eastAsia="仿宋" w:hAnsi="仿宋" w:hint="eastAsia"/>
          <w:sz w:val="28"/>
          <w:szCs w:val="28"/>
        </w:rPr>
        <w:t>监督检验样品数量： 膨胀型钢结构防火涂料1</w:t>
      </w:r>
      <w:r w:rsidRPr="00E14739">
        <w:rPr>
          <w:rFonts w:ascii="仿宋" w:eastAsia="仿宋" w:hAnsi="仿宋"/>
          <w:sz w:val="28"/>
          <w:szCs w:val="28"/>
        </w:rPr>
        <w:t>50</w:t>
      </w:r>
      <w:r w:rsidRPr="00E14739">
        <w:rPr>
          <w:rFonts w:ascii="仿宋" w:eastAsia="仿宋" w:hAnsi="仿宋" w:hint="eastAsia"/>
          <w:sz w:val="28"/>
          <w:szCs w:val="28"/>
        </w:rPr>
        <w:t>kg。非膨胀型钢结构防火涂料为</w:t>
      </w:r>
      <w:r w:rsidRPr="00E14739">
        <w:rPr>
          <w:rFonts w:ascii="仿宋" w:eastAsia="仿宋" w:hAnsi="仿宋"/>
          <w:sz w:val="28"/>
          <w:szCs w:val="28"/>
        </w:rPr>
        <w:t>250</w:t>
      </w:r>
      <w:r w:rsidRPr="00E14739">
        <w:rPr>
          <w:rFonts w:ascii="仿宋" w:eastAsia="仿宋" w:hAnsi="仿宋" w:hint="eastAsia"/>
          <w:sz w:val="28"/>
          <w:szCs w:val="28"/>
        </w:rPr>
        <w:t>kg。</w:t>
      </w:r>
    </w:p>
    <w:p w:rsidR="00217005" w:rsidRPr="00E14739" w:rsidRDefault="00217005" w:rsidP="00E14739">
      <w:pPr>
        <w:spacing w:line="440" w:lineRule="exact"/>
        <w:rPr>
          <w:rFonts w:ascii="仿宋" w:eastAsia="仿宋" w:hAnsi="仿宋"/>
          <w:sz w:val="22"/>
          <w:szCs w:val="21"/>
        </w:rPr>
      </w:pPr>
      <w:r w:rsidRPr="00E14739">
        <w:rPr>
          <w:rFonts w:ascii="仿宋" w:eastAsia="仿宋" w:hAnsi="仿宋" w:hint="eastAsia"/>
          <w:sz w:val="22"/>
          <w:szCs w:val="21"/>
        </w:rPr>
        <w:t>注：型式试验样品数量包含了确定产品一致性所需的样品数量。</w:t>
      </w:r>
    </w:p>
    <w:p w:rsidR="00217005" w:rsidRPr="00E14739" w:rsidRDefault="00217005" w:rsidP="00E14739">
      <w:pPr>
        <w:spacing w:line="440" w:lineRule="exact"/>
        <w:rPr>
          <w:rFonts w:ascii="仿宋" w:eastAsia="仿宋" w:hAnsi="仿宋"/>
          <w:sz w:val="28"/>
          <w:szCs w:val="28"/>
        </w:rPr>
      </w:pPr>
      <w:r w:rsidRPr="00E14739">
        <w:rPr>
          <w:rFonts w:ascii="仿宋" w:eastAsia="仿宋" w:hAnsi="仿宋" w:hint="eastAsia"/>
          <w:sz w:val="28"/>
          <w:szCs w:val="28"/>
        </w:rPr>
        <w:t>3</w:t>
      </w:r>
      <w:r w:rsidRPr="00E14739">
        <w:rPr>
          <w:rFonts w:ascii="仿宋" w:eastAsia="仿宋" w:hAnsi="仿宋" w:cs="宋体" w:hint="eastAsia"/>
          <w:kern w:val="0"/>
          <w:sz w:val="28"/>
          <w:szCs w:val="28"/>
        </w:rPr>
        <w:t>.2</w:t>
      </w:r>
      <w:r w:rsidRPr="00E14739">
        <w:rPr>
          <w:rFonts w:ascii="仿宋" w:eastAsia="仿宋" w:hAnsi="仿宋" w:hint="eastAsia"/>
          <w:sz w:val="28"/>
          <w:szCs w:val="28"/>
        </w:rPr>
        <w:t>.3</w:t>
      </w:r>
      <w:r w:rsidRPr="00E14739">
        <w:rPr>
          <w:rFonts w:ascii="仿宋" w:eastAsia="仿宋" w:hAnsi="仿宋" w:cs="宋体" w:hint="eastAsia"/>
          <w:kern w:val="0"/>
          <w:sz w:val="28"/>
          <w:szCs w:val="28"/>
        </w:rPr>
        <w:t>.1</w:t>
      </w:r>
      <w:r w:rsidRPr="00E14739">
        <w:rPr>
          <w:rFonts w:ascii="仿宋" w:eastAsia="仿宋" w:hAnsi="仿宋" w:hint="eastAsia"/>
          <w:sz w:val="28"/>
          <w:szCs w:val="28"/>
        </w:rPr>
        <w:t>型式试验项目为：对于室内钢结构防火涂料理化性能型式试验项目为: GB 14907-20</w:t>
      </w:r>
      <w:r w:rsidRPr="00E14739">
        <w:rPr>
          <w:rFonts w:ascii="仿宋" w:eastAsia="仿宋" w:hAnsi="仿宋"/>
          <w:sz w:val="28"/>
          <w:szCs w:val="28"/>
        </w:rPr>
        <w:t>18</w:t>
      </w:r>
      <w:r w:rsidRPr="00E14739">
        <w:rPr>
          <w:rFonts w:ascii="仿宋" w:eastAsia="仿宋" w:hAnsi="仿宋" w:hint="eastAsia"/>
          <w:sz w:val="28"/>
          <w:szCs w:val="28"/>
        </w:rPr>
        <w:t>《钢结构防火涂料》5.2.1表</w:t>
      </w:r>
      <w:r w:rsidRPr="00E14739">
        <w:rPr>
          <w:rFonts w:ascii="仿宋" w:eastAsia="仿宋" w:hAnsi="仿宋"/>
          <w:sz w:val="28"/>
          <w:szCs w:val="28"/>
        </w:rPr>
        <w:t>2</w:t>
      </w:r>
      <w:r w:rsidRPr="00E14739">
        <w:rPr>
          <w:rFonts w:ascii="仿宋" w:eastAsia="仿宋" w:hAnsi="仿宋" w:hint="eastAsia"/>
          <w:sz w:val="28"/>
          <w:szCs w:val="28"/>
        </w:rPr>
        <w:t>中除1、2、3、5、6、7、8外的适用项目。对于室外钢结构防火涂料理化性能型式试验项目为: GB 14907-20</w:t>
      </w:r>
      <w:r w:rsidRPr="00E14739">
        <w:rPr>
          <w:rFonts w:ascii="仿宋" w:eastAsia="仿宋" w:hAnsi="仿宋"/>
          <w:sz w:val="28"/>
          <w:szCs w:val="28"/>
        </w:rPr>
        <w:t>18</w:t>
      </w:r>
      <w:r w:rsidRPr="00E14739">
        <w:rPr>
          <w:rFonts w:ascii="仿宋" w:eastAsia="仿宋" w:hAnsi="仿宋" w:hint="eastAsia"/>
          <w:sz w:val="28"/>
          <w:szCs w:val="28"/>
        </w:rPr>
        <w:t>《钢结构防火涂料》5.2.2表</w:t>
      </w:r>
      <w:r w:rsidRPr="00E14739">
        <w:rPr>
          <w:rFonts w:ascii="仿宋" w:eastAsia="仿宋" w:hAnsi="仿宋"/>
          <w:sz w:val="28"/>
          <w:szCs w:val="28"/>
        </w:rPr>
        <w:t>3</w:t>
      </w:r>
      <w:r w:rsidRPr="00E14739">
        <w:rPr>
          <w:rFonts w:ascii="仿宋" w:eastAsia="仿宋" w:hAnsi="仿宋" w:hint="eastAsia"/>
          <w:sz w:val="28"/>
          <w:szCs w:val="28"/>
        </w:rPr>
        <w:t>中除1、2、3、5、6、7、8外的适用项目。型式试验的耐火性能应符合GB 14907-20</w:t>
      </w:r>
      <w:r w:rsidRPr="00E14739">
        <w:rPr>
          <w:rFonts w:ascii="仿宋" w:eastAsia="仿宋" w:hAnsi="仿宋"/>
          <w:sz w:val="28"/>
          <w:szCs w:val="28"/>
        </w:rPr>
        <w:t>18</w:t>
      </w:r>
      <w:r w:rsidRPr="00E14739">
        <w:rPr>
          <w:rFonts w:ascii="仿宋" w:eastAsia="仿宋" w:hAnsi="仿宋" w:hint="eastAsia"/>
          <w:sz w:val="28"/>
          <w:szCs w:val="28"/>
        </w:rPr>
        <w:t>《钢结构防火涂料》5.2.</w:t>
      </w:r>
      <w:r w:rsidRPr="00E14739">
        <w:rPr>
          <w:rFonts w:ascii="仿宋" w:eastAsia="仿宋" w:hAnsi="仿宋"/>
          <w:sz w:val="28"/>
          <w:szCs w:val="28"/>
        </w:rPr>
        <w:t>3</w:t>
      </w:r>
      <w:r w:rsidRPr="00E14739">
        <w:rPr>
          <w:rFonts w:ascii="仿宋" w:eastAsia="仿宋" w:hAnsi="仿宋" w:hint="eastAsia"/>
          <w:sz w:val="28"/>
          <w:szCs w:val="28"/>
        </w:rPr>
        <w:t>表</w:t>
      </w:r>
      <w:r w:rsidRPr="00E14739">
        <w:rPr>
          <w:rFonts w:ascii="仿宋" w:eastAsia="仿宋" w:hAnsi="仿宋"/>
          <w:sz w:val="28"/>
          <w:szCs w:val="28"/>
        </w:rPr>
        <w:t>4</w:t>
      </w:r>
      <w:r w:rsidRPr="00E14739">
        <w:rPr>
          <w:rFonts w:ascii="仿宋" w:eastAsia="仿宋" w:hAnsi="仿宋" w:hint="eastAsia"/>
          <w:sz w:val="28"/>
          <w:szCs w:val="28"/>
        </w:rPr>
        <w:t>的规定。</w:t>
      </w:r>
    </w:p>
    <w:p w:rsidR="00280AC7" w:rsidRPr="00E14739" w:rsidRDefault="00217005" w:rsidP="00E14739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E14739">
        <w:rPr>
          <w:rFonts w:ascii="仿宋" w:eastAsia="仿宋" w:hAnsi="仿宋" w:hint="eastAsia"/>
          <w:sz w:val="28"/>
          <w:szCs w:val="28"/>
        </w:rPr>
        <w:t>3.2.3.2监督检验项目依据监督方案执行。</w:t>
      </w:r>
    </w:p>
    <w:p w:rsidR="00217005" w:rsidRPr="00E14739" w:rsidRDefault="00217005" w:rsidP="00E14739">
      <w:pPr>
        <w:spacing w:line="440" w:lineRule="exact"/>
        <w:rPr>
          <w:rFonts w:ascii="仿宋" w:eastAsia="仿宋" w:hAnsi="仿宋"/>
          <w:sz w:val="28"/>
          <w:szCs w:val="28"/>
        </w:rPr>
      </w:pPr>
      <w:r w:rsidRPr="00E14739">
        <w:rPr>
          <w:rFonts w:ascii="仿宋" w:eastAsia="仿宋" w:hAnsi="仿宋" w:hint="eastAsia"/>
          <w:sz w:val="28"/>
          <w:szCs w:val="28"/>
        </w:rPr>
        <w:t>3.</w:t>
      </w:r>
      <w:r w:rsidRPr="00E14739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E14739">
        <w:rPr>
          <w:rFonts w:ascii="仿宋" w:eastAsia="仿宋" w:hAnsi="仿宋" w:hint="eastAsia"/>
          <w:sz w:val="28"/>
          <w:szCs w:val="28"/>
        </w:rPr>
        <w:t>.4 检验周期</w:t>
      </w:r>
    </w:p>
    <w:p w:rsidR="00217005" w:rsidRPr="00E14739" w:rsidRDefault="00217005" w:rsidP="00E14739">
      <w:pPr>
        <w:spacing w:line="440" w:lineRule="exact"/>
        <w:rPr>
          <w:rFonts w:ascii="仿宋" w:eastAsia="仿宋" w:hAnsi="仿宋"/>
          <w:sz w:val="28"/>
          <w:szCs w:val="28"/>
        </w:rPr>
      </w:pPr>
      <w:r w:rsidRPr="00E14739">
        <w:rPr>
          <w:rFonts w:ascii="仿宋" w:eastAsia="仿宋" w:hAnsi="仿宋" w:hint="eastAsia"/>
          <w:sz w:val="28"/>
          <w:szCs w:val="28"/>
        </w:rPr>
        <w:t>型式试验检验周期（未包括样品制备及养护时间）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8"/>
        <w:gridCol w:w="3002"/>
      </w:tblGrid>
      <w:tr w:rsidR="00217005" w:rsidRPr="00E14739" w:rsidTr="009E34DA">
        <w:trPr>
          <w:trHeight w:val="454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E14739">
            <w:pPr>
              <w:spacing w:line="44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</w:rPr>
              <w:t>室内膨胀型钢结构防火涂料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E14739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</w:rPr>
              <w:t>40天</w:t>
            </w:r>
          </w:p>
        </w:tc>
      </w:tr>
      <w:tr w:rsidR="00217005" w:rsidRPr="00E14739" w:rsidTr="009E34DA">
        <w:trPr>
          <w:trHeight w:val="454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E14739">
            <w:pPr>
              <w:spacing w:line="44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</w:rPr>
              <w:t>室内非膨胀型钢结构防火涂料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E14739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</w:rPr>
              <w:t>40天</w:t>
            </w:r>
          </w:p>
        </w:tc>
      </w:tr>
      <w:tr w:rsidR="00217005" w:rsidRPr="00E14739" w:rsidTr="009E34DA">
        <w:trPr>
          <w:trHeight w:val="454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E14739">
            <w:pPr>
              <w:spacing w:line="44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</w:rPr>
              <w:t>室外膨胀型钢结构防火涂料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E14739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14739">
              <w:rPr>
                <w:rFonts w:ascii="仿宋" w:eastAsia="仿宋" w:hAnsi="仿宋"/>
                <w:sz w:val="28"/>
                <w:szCs w:val="28"/>
              </w:rPr>
              <w:t>8</w:t>
            </w:r>
            <w:r w:rsidRPr="00E14739">
              <w:rPr>
                <w:rFonts w:ascii="仿宋" w:eastAsia="仿宋" w:hAnsi="仿宋" w:hint="eastAsia"/>
                <w:sz w:val="28"/>
                <w:szCs w:val="28"/>
              </w:rPr>
              <w:t>0天</w:t>
            </w:r>
          </w:p>
        </w:tc>
      </w:tr>
      <w:tr w:rsidR="00217005" w:rsidRPr="00E14739" w:rsidTr="009E34DA">
        <w:trPr>
          <w:trHeight w:val="454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E14739">
            <w:pPr>
              <w:spacing w:line="44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</w:rPr>
              <w:t>室外非膨胀型钢结构防火涂料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E14739" w:rsidRDefault="00217005" w:rsidP="00E14739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14739">
              <w:rPr>
                <w:rFonts w:ascii="仿宋" w:eastAsia="仿宋" w:hAnsi="仿宋" w:hint="eastAsia"/>
                <w:sz w:val="28"/>
                <w:szCs w:val="28"/>
              </w:rPr>
              <w:t>80天</w:t>
            </w:r>
          </w:p>
        </w:tc>
      </w:tr>
    </w:tbl>
    <w:p w:rsidR="00217005" w:rsidRPr="00E14739" w:rsidRDefault="00217005" w:rsidP="00E14739">
      <w:pPr>
        <w:spacing w:line="440" w:lineRule="exact"/>
        <w:rPr>
          <w:rFonts w:ascii="仿宋" w:eastAsia="仿宋" w:hAnsi="仿宋" w:cs="华文仿宋"/>
          <w:sz w:val="28"/>
          <w:szCs w:val="28"/>
          <w:shd w:val="clear" w:color="auto" w:fill="FFFFFF"/>
        </w:rPr>
      </w:pPr>
      <w:r w:rsidRPr="00E14739">
        <w:rPr>
          <w:rFonts w:ascii="仿宋" w:eastAsia="仿宋" w:hAnsi="仿宋" w:hint="eastAsia"/>
          <w:sz w:val="28"/>
          <w:szCs w:val="28"/>
        </w:rPr>
        <w:t>注：</w:t>
      </w:r>
      <w:r w:rsidRPr="00E14739">
        <w:rPr>
          <w:rFonts w:ascii="仿宋" w:eastAsia="仿宋" w:hAnsi="仿宋" w:cs="华文仿宋"/>
          <w:sz w:val="28"/>
          <w:szCs w:val="28"/>
          <w:shd w:val="clear" w:color="auto" w:fill="FFFFFF"/>
        </w:rPr>
        <w:t>样品制备及养护时间以企业提供的样品制备技术要求为准</w:t>
      </w:r>
      <w:r w:rsidRPr="00E14739">
        <w:rPr>
          <w:rFonts w:ascii="仿宋" w:eastAsia="仿宋" w:hAnsi="仿宋" w:cs="华文仿宋" w:hint="eastAsia"/>
          <w:sz w:val="28"/>
          <w:szCs w:val="28"/>
          <w:shd w:val="clear" w:color="auto" w:fill="FFFFFF"/>
        </w:rPr>
        <w:t>,且应在企业的产品说明书和产品特性文件表中表述。</w:t>
      </w:r>
    </w:p>
    <w:p w:rsidR="00217005" w:rsidRPr="00E14739" w:rsidRDefault="00217005" w:rsidP="00E14739">
      <w:pPr>
        <w:spacing w:line="440" w:lineRule="exact"/>
        <w:rPr>
          <w:rFonts w:ascii="仿宋" w:eastAsia="仿宋" w:hAnsi="仿宋"/>
          <w:sz w:val="28"/>
          <w:szCs w:val="28"/>
        </w:rPr>
      </w:pPr>
      <w:r w:rsidRPr="00E14739">
        <w:rPr>
          <w:rFonts w:ascii="仿宋" w:eastAsia="仿宋" w:hAnsi="仿宋" w:hint="eastAsia"/>
          <w:sz w:val="28"/>
          <w:szCs w:val="28"/>
        </w:rPr>
        <w:t>监督检验周期， 40天。（</w:t>
      </w:r>
      <w:r w:rsidRPr="00E14739">
        <w:rPr>
          <w:rFonts w:ascii="仿宋" w:eastAsia="仿宋" w:hAnsi="仿宋" w:cs="华文仿宋" w:hint="eastAsia"/>
          <w:sz w:val="28"/>
          <w:szCs w:val="28"/>
          <w:shd w:val="clear" w:color="auto" w:fill="FFFFFF"/>
        </w:rPr>
        <w:t>未包括样品制备及养护时间</w:t>
      </w:r>
      <w:r w:rsidRPr="00E14739">
        <w:rPr>
          <w:rFonts w:ascii="仿宋" w:eastAsia="仿宋" w:hAnsi="仿宋" w:hint="eastAsia"/>
          <w:sz w:val="28"/>
          <w:szCs w:val="28"/>
        </w:rPr>
        <w:t>）</w:t>
      </w:r>
    </w:p>
    <w:p w:rsidR="00E14739" w:rsidRDefault="00E14739" w:rsidP="00E14739">
      <w:pPr>
        <w:spacing w:line="440" w:lineRule="exact"/>
        <w:rPr>
          <w:rFonts w:ascii="仿宋" w:eastAsia="仿宋" w:hAnsi="仿宋"/>
          <w:sz w:val="28"/>
          <w:szCs w:val="28"/>
        </w:rPr>
      </w:pPr>
      <w:bookmarkStart w:id="3" w:name="_Toc394480461"/>
      <w:bookmarkStart w:id="4" w:name="_Toc5748554"/>
    </w:p>
    <w:p w:rsidR="00217005" w:rsidRPr="00E14739" w:rsidRDefault="00217005" w:rsidP="00E14739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E14739">
        <w:rPr>
          <w:rFonts w:ascii="仿宋" w:eastAsia="仿宋" w:hAnsi="仿宋" w:hint="eastAsia"/>
          <w:b/>
          <w:sz w:val="28"/>
          <w:szCs w:val="28"/>
        </w:rPr>
        <w:t>附件5</w:t>
      </w:r>
      <w:bookmarkEnd w:id="3"/>
      <w:r w:rsidR="00E14739">
        <w:rPr>
          <w:rFonts w:ascii="仿宋" w:eastAsia="仿宋" w:hAnsi="仿宋" w:hint="eastAsia"/>
          <w:b/>
          <w:sz w:val="28"/>
          <w:szCs w:val="28"/>
        </w:rPr>
        <w:t xml:space="preserve">     </w:t>
      </w:r>
      <w:r w:rsidRPr="00E14739">
        <w:rPr>
          <w:rFonts w:ascii="仿宋" w:eastAsia="仿宋" w:hAnsi="仿宋" w:hint="eastAsia"/>
          <w:b/>
          <w:sz w:val="28"/>
          <w:szCs w:val="28"/>
        </w:rPr>
        <w:t>生产企业质量控制要求</w:t>
      </w:r>
      <w:bookmarkEnd w:id="4"/>
    </w:p>
    <w:p w:rsidR="00217005" w:rsidRPr="00E14739" w:rsidRDefault="00217005" w:rsidP="00E14739">
      <w:pPr>
        <w:spacing w:line="440" w:lineRule="exact"/>
        <w:rPr>
          <w:rFonts w:ascii="仿宋" w:eastAsia="仿宋" w:hAnsi="仿宋"/>
          <w:sz w:val="28"/>
          <w:szCs w:val="28"/>
        </w:rPr>
      </w:pPr>
      <w:r w:rsidRPr="00E14739">
        <w:rPr>
          <w:rFonts w:ascii="仿宋" w:eastAsia="仿宋" w:hAnsi="仿宋" w:hint="eastAsia"/>
          <w:sz w:val="28"/>
          <w:szCs w:val="28"/>
        </w:rPr>
        <w:t>附录D  生产企业例行检验、确认检验和认证标志的有关要求</w:t>
      </w:r>
    </w:p>
    <w:p w:rsidR="00217005" w:rsidRPr="00E14739" w:rsidRDefault="00217005" w:rsidP="00E14739">
      <w:pPr>
        <w:spacing w:line="440" w:lineRule="exact"/>
        <w:rPr>
          <w:rFonts w:ascii="仿宋" w:eastAsia="仿宋" w:hAnsi="仿宋"/>
          <w:sz w:val="28"/>
          <w:szCs w:val="28"/>
        </w:rPr>
      </w:pPr>
      <w:r w:rsidRPr="00E14739">
        <w:rPr>
          <w:rFonts w:ascii="仿宋" w:eastAsia="仿宋" w:hAnsi="仿宋" w:hint="eastAsia"/>
          <w:sz w:val="28"/>
          <w:szCs w:val="28"/>
        </w:rPr>
        <w:t>2.1.2钢结构防火涂料例行检验项目至少应包括：</w:t>
      </w:r>
    </w:p>
    <w:p w:rsidR="00217005" w:rsidRPr="00E14739" w:rsidRDefault="00217005" w:rsidP="00E1473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14739">
        <w:rPr>
          <w:rFonts w:ascii="仿宋" w:eastAsia="仿宋" w:hAnsi="仿宋" w:hint="eastAsia"/>
          <w:sz w:val="28"/>
          <w:szCs w:val="28"/>
        </w:rPr>
        <w:t>a) 室内膨胀型钢结构防火涂料:在容器中的状态、干燥时间、初期干燥抗裂性和p</w:t>
      </w:r>
      <w:r w:rsidRPr="00E14739">
        <w:rPr>
          <w:rFonts w:ascii="仿宋" w:eastAsia="仿宋" w:hAnsi="仿宋"/>
          <w:sz w:val="28"/>
          <w:szCs w:val="28"/>
        </w:rPr>
        <w:t>H</w:t>
      </w:r>
      <w:r w:rsidRPr="00E14739">
        <w:rPr>
          <w:rFonts w:ascii="仿宋" w:eastAsia="仿宋" w:hAnsi="仿宋" w:hint="eastAsia"/>
          <w:sz w:val="28"/>
          <w:szCs w:val="28"/>
        </w:rPr>
        <w:t>值</w:t>
      </w:r>
      <w:r w:rsidR="00EC5155" w:rsidRPr="00EC5155">
        <w:rPr>
          <w:rFonts w:ascii="仿宋" w:eastAsia="仿宋" w:hAnsi="仿宋" w:hint="eastAsia"/>
          <w:sz w:val="28"/>
          <w:szCs w:val="28"/>
        </w:rPr>
        <w:t>（适用时）</w:t>
      </w:r>
      <w:r w:rsidRPr="00E14739">
        <w:rPr>
          <w:rFonts w:ascii="仿宋" w:eastAsia="仿宋" w:hAnsi="仿宋" w:hint="eastAsia"/>
          <w:sz w:val="28"/>
          <w:szCs w:val="28"/>
        </w:rPr>
        <w:t>。耐水性、隔热效率偏差，应在每季度或每生</w:t>
      </w:r>
      <w:r w:rsidRPr="00E14739">
        <w:rPr>
          <w:rFonts w:ascii="仿宋" w:eastAsia="仿宋" w:hAnsi="仿宋" w:hint="eastAsia"/>
          <w:sz w:val="28"/>
          <w:szCs w:val="28"/>
        </w:rPr>
        <w:lastRenderedPageBreak/>
        <w:t>产5</w:t>
      </w:r>
      <w:r w:rsidRPr="00E14739">
        <w:rPr>
          <w:rFonts w:ascii="仿宋" w:eastAsia="仿宋" w:hAnsi="仿宋"/>
          <w:sz w:val="28"/>
          <w:szCs w:val="28"/>
        </w:rPr>
        <w:t>00</w:t>
      </w:r>
      <w:r w:rsidRPr="00E14739">
        <w:rPr>
          <w:rFonts w:ascii="仿宋" w:eastAsia="仿宋" w:hAnsi="仿宋" w:hint="eastAsia"/>
          <w:sz w:val="28"/>
          <w:szCs w:val="28"/>
        </w:rPr>
        <w:t>t产品（先到为准）之内至少进行一次检验；</w:t>
      </w:r>
    </w:p>
    <w:p w:rsidR="00017EEB" w:rsidRDefault="00217005" w:rsidP="00017EEB">
      <w:pPr>
        <w:spacing w:line="440" w:lineRule="exact"/>
        <w:rPr>
          <w:rFonts w:ascii="仿宋" w:eastAsia="仿宋" w:hAnsi="仿宋"/>
          <w:sz w:val="28"/>
          <w:szCs w:val="28"/>
        </w:rPr>
      </w:pPr>
      <w:r w:rsidRPr="00E14739">
        <w:rPr>
          <w:rFonts w:ascii="仿宋" w:eastAsia="仿宋" w:hAnsi="仿宋" w:hint="eastAsia"/>
          <w:sz w:val="28"/>
          <w:szCs w:val="28"/>
        </w:rPr>
        <w:t>b) 室内非膨胀型钢结构防火涂料:</w:t>
      </w:r>
      <w:r w:rsidR="00017EEB">
        <w:rPr>
          <w:rFonts w:ascii="仿宋" w:eastAsia="仿宋" w:hAnsi="仿宋" w:hint="eastAsia"/>
          <w:sz w:val="28"/>
          <w:szCs w:val="28"/>
        </w:rPr>
        <w:t>在容器中的状态、干燥时间、</w:t>
      </w:r>
      <w:r w:rsidRPr="00E14739">
        <w:rPr>
          <w:rFonts w:ascii="仿宋" w:eastAsia="仿宋" w:hAnsi="仿宋" w:hint="eastAsia"/>
          <w:sz w:val="28"/>
          <w:szCs w:val="28"/>
        </w:rPr>
        <w:t>初期干燥抗裂性和p</w:t>
      </w:r>
      <w:r w:rsidRPr="00E14739">
        <w:rPr>
          <w:rFonts w:ascii="仿宋" w:eastAsia="仿宋" w:hAnsi="仿宋"/>
          <w:sz w:val="28"/>
          <w:szCs w:val="28"/>
        </w:rPr>
        <w:t>H</w:t>
      </w:r>
      <w:r w:rsidRPr="00E14739">
        <w:rPr>
          <w:rFonts w:ascii="仿宋" w:eastAsia="仿宋" w:hAnsi="仿宋" w:hint="eastAsia"/>
          <w:sz w:val="28"/>
          <w:szCs w:val="28"/>
        </w:rPr>
        <w:t>值</w:t>
      </w:r>
      <w:r w:rsidR="00EC5155" w:rsidRPr="00EC5155">
        <w:rPr>
          <w:rFonts w:ascii="仿宋" w:eastAsia="仿宋" w:hAnsi="仿宋" w:hint="eastAsia"/>
          <w:sz w:val="28"/>
          <w:szCs w:val="28"/>
        </w:rPr>
        <w:t>（适用时）</w:t>
      </w:r>
      <w:r w:rsidRPr="00E14739">
        <w:rPr>
          <w:rFonts w:ascii="仿宋" w:eastAsia="仿宋" w:hAnsi="仿宋" w:hint="eastAsia"/>
          <w:sz w:val="28"/>
          <w:szCs w:val="28"/>
        </w:rPr>
        <w:t>。干密度、耐水性、隔热效率偏差，应在每季度或每生产</w:t>
      </w:r>
      <w:r w:rsidR="00017EEB">
        <w:rPr>
          <w:rFonts w:ascii="仿宋" w:eastAsia="仿宋" w:hAnsi="仿宋" w:hint="eastAsia"/>
          <w:sz w:val="28"/>
          <w:szCs w:val="28"/>
        </w:rPr>
        <w:t>1000</w:t>
      </w:r>
      <w:r w:rsidRPr="00E14739">
        <w:rPr>
          <w:rFonts w:ascii="仿宋" w:eastAsia="仿宋" w:hAnsi="仿宋" w:hint="eastAsia"/>
          <w:sz w:val="28"/>
          <w:szCs w:val="28"/>
        </w:rPr>
        <w:t>t产品（先到为准）之内至少进行一次检验；</w:t>
      </w:r>
    </w:p>
    <w:p w:rsidR="00017EEB" w:rsidRDefault="00217005" w:rsidP="00017EEB">
      <w:pPr>
        <w:spacing w:line="440" w:lineRule="exact"/>
        <w:rPr>
          <w:rFonts w:ascii="仿宋" w:eastAsia="仿宋" w:hAnsi="仿宋"/>
          <w:sz w:val="28"/>
          <w:szCs w:val="28"/>
        </w:rPr>
      </w:pPr>
      <w:r w:rsidRPr="00E14739">
        <w:rPr>
          <w:rFonts w:ascii="仿宋" w:eastAsia="仿宋" w:hAnsi="仿宋" w:hint="eastAsia"/>
          <w:sz w:val="28"/>
          <w:szCs w:val="28"/>
        </w:rPr>
        <w:t>c) 室外膨胀型钢结构防火涂料:在容器中的状态、干燥时间、初期干燥抗裂性和p</w:t>
      </w:r>
      <w:r w:rsidRPr="00E14739">
        <w:rPr>
          <w:rFonts w:ascii="仿宋" w:eastAsia="仿宋" w:hAnsi="仿宋"/>
          <w:sz w:val="28"/>
          <w:szCs w:val="28"/>
        </w:rPr>
        <w:t>H</w:t>
      </w:r>
      <w:r w:rsidRPr="00E14739">
        <w:rPr>
          <w:rFonts w:ascii="仿宋" w:eastAsia="仿宋" w:hAnsi="仿宋" w:hint="eastAsia"/>
          <w:sz w:val="28"/>
          <w:szCs w:val="28"/>
        </w:rPr>
        <w:t>值</w:t>
      </w:r>
      <w:r w:rsidR="00EC5155" w:rsidRPr="00EC5155">
        <w:rPr>
          <w:rFonts w:ascii="仿宋" w:eastAsia="仿宋" w:hAnsi="仿宋" w:hint="eastAsia"/>
          <w:sz w:val="28"/>
          <w:szCs w:val="28"/>
        </w:rPr>
        <w:t>（适用时）</w:t>
      </w:r>
      <w:r w:rsidRPr="00E14739">
        <w:rPr>
          <w:rFonts w:ascii="仿宋" w:eastAsia="仿宋" w:hAnsi="仿宋" w:hint="eastAsia"/>
          <w:sz w:val="28"/>
          <w:szCs w:val="28"/>
        </w:rPr>
        <w:t>。隔热效率偏差、耐酸性、耐碱性应在每季度或每生产5</w:t>
      </w:r>
      <w:r w:rsidRPr="00E14739">
        <w:rPr>
          <w:rFonts w:ascii="仿宋" w:eastAsia="仿宋" w:hAnsi="仿宋"/>
          <w:sz w:val="28"/>
          <w:szCs w:val="28"/>
        </w:rPr>
        <w:t>00</w:t>
      </w:r>
      <w:r w:rsidRPr="00E14739">
        <w:rPr>
          <w:rFonts w:ascii="仿宋" w:eastAsia="仿宋" w:hAnsi="仿宋" w:hint="eastAsia"/>
          <w:sz w:val="28"/>
          <w:szCs w:val="28"/>
        </w:rPr>
        <w:t>t产品（先到为准）之内至少进行一次检验；</w:t>
      </w:r>
    </w:p>
    <w:p w:rsidR="00217005" w:rsidRPr="00E14739" w:rsidRDefault="00217005" w:rsidP="00017EEB">
      <w:pPr>
        <w:spacing w:line="440" w:lineRule="exact"/>
        <w:rPr>
          <w:rFonts w:ascii="仿宋" w:eastAsia="仿宋" w:hAnsi="仿宋"/>
          <w:sz w:val="28"/>
          <w:szCs w:val="28"/>
        </w:rPr>
      </w:pPr>
      <w:r w:rsidRPr="00E14739">
        <w:rPr>
          <w:rFonts w:ascii="仿宋" w:eastAsia="仿宋" w:hAnsi="仿宋" w:hint="eastAsia"/>
          <w:sz w:val="28"/>
          <w:szCs w:val="28"/>
        </w:rPr>
        <w:t>d) 室外非膨胀型钢结构防火涂料:在容器中的状态、干燥时间、初期干燥抗裂性和p</w:t>
      </w:r>
      <w:r w:rsidRPr="00E14739">
        <w:rPr>
          <w:rFonts w:ascii="仿宋" w:eastAsia="仿宋" w:hAnsi="仿宋"/>
          <w:sz w:val="28"/>
          <w:szCs w:val="28"/>
        </w:rPr>
        <w:t>H</w:t>
      </w:r>
      <w:r w:rsidRPr="00E14739">
        <w:rPr>
          <w:rFonts w:ascii="仿宋" w:eastAsia="仿宋" w:hAnsi="仿宋" w:hint="eastAsia"/>
          <w:sz w:val="28"/>
          <w:szCs w:val="28"/>
        </w:rPr>
        <w:t>值</w:t>
      </w:r>
      <w:r w:rsidR="00EC5155" w:rsidRPr="00EC5155">
        <w:rPr>
          <w:rFonts w:ascii="仿宋" w:eastAsia="仿宋" w:hAnsi="仿宋" w:hint="eastAsia"/>
          <w:sz w:val="28"/>
          <w:szCs w:val="28"/>
        </w:rPr>
        <w:t>（适用时）</w:t>
      </w:r>
      <w:r w:rsidRPr="00E14739">
        <w:rPr>
          <w:rFonts w:ascii="仿宋" w:eastAsia="仿宋" w:hAnsi="仿宋" w:hint="eastAsia"/>
          <w:sz w:val="28"/>
          <w:szCs w:val="28"/>
        </w:rPr>
        <w:t>。干密度、隔热效率偏差、耐酸性、耐碱性应在每季度或每生产</w:t>
      </w:r>
      <w:r w:rsidR="00017EEB">
        <w:rPr>
          <w:rFonts w:ascii="仿宋" w:eastAsia="仿宋" w:hAnsi="仿宋" w:hint="eastAsia"/>
          <w:sz w:val="28"/>
          <w:szCs w:val="28"/>
        </w:rPr>
        <w:t>1000</w:t>
      </w:r>
      <w:r w:rsidR="00017EEB" w:rsidRPr="00E14739">
        <w:rPr>
          <w:rFonts w:ascii="仿宋" w:eastAsia="仿宋" w:hAnsi="仿宋" w:hint="eastAsia"/>
          <w:sz w:val="28"/>
          <w:szCs w:val="28"/>
        </w:rPr>
        <w:t>t</w:t>
      </w:r>
      <w:r w:rsidRPr="00E14739">
        <w:rPr>
          <w:rFonts w:ascii="仿宋" w:eastAsia="仿宋" w:hAnsi="仿宋" w:hint="eastAsia"/>
          <w:sz w:val="28"/>
          <w:szCs w:val="28"/>
        </w:rPr>
        <w:t>（先到为准）之内至少进行一次检验；</w:t>
      </w:r>
    </w:p>
    <w:p w:rsidR="00217005" w:rsidRPr="00E14739" w:rsidRDefault="00E14739" w:rsidP="00E14739">
      <w:pPr>
        <w:spacing w:line="440" w:lineRule="exact"/>
        <w:jc w:val="left"/>
        <w:rPr>
          <w:rFonts w:ascii="仿宋" w:eastAsia="仿宋" w:hAnsi="仿宋"/>
          <w:sz w:val="40"/>
          <w:szCs w:val="32"/>
        </w:rPr>
      </w:pPr>
      <w:r>
        <w:rPr>
          <w:rFonts w:ascii="仿宋" w:eastAsia="仿宋" w:hAnsi="仿宋" w:hint="eastAsia"/>
          <w:szCs w:val="21"/>
        </w:rPr>
        <w:t xml:space="preserve">    </w:t>
      </w:r>
      <w:r w:rsidR="00217005" w:rsidRPr="00E14739">
        <w:rPr>
          <w:rFonts w:ascii="仿宋" w:eastAsia="仿宋" w:hAnsi="仿宋" w:hint="eastAsia"/>
          <w:sz w:val="24"/>
          <w:szCs w:val="21"/>
        </w:rPr>
        <w:t>注：如企业申明室外钢结构防火涂料与室内钢结构防火涂料为同一样品，例行检验项目可只进行室外钢结构防火涂料的检验项目</w:t>
      </w:r>
      <w:r>
        <w:rPr>
          <w:rFonts w:ascii="仿宋" w:eastAsia="仿宋" w:hAnsi="仿宋" w:hint="eastAsia"/>
          <w:sz w:val="24"/>
          <w:szCs w:val="21"/>
        </w:rPr>
        <w:t>。</w:t>
      </w:r>
    </w:p>
    <w:p w:rsidR="00217005" w:rsidRPr="00E14739" w:rsidRDefault="00217005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217005" w:rsidRPr="00E14739" w:rsidSect="009E34DA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A15" w:rsidRDefault="00B62A15" w:rsidP="000333C1">
      <w:r>
        <w:separator/>
      </w:r>
    </w:p>
  </w:endnote>
  <w:endnote w:type="continuationSeparator" w:id="0">
    <w:p w:rsidR="00B62A15" w:rsidRDefault="00B62A15" w:rsidP="00033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A15" w:rsidRDefault="00B62A15" w:rsidP="000333C1">
      <w:r>
        <w:separator/>
      </w:r>
    </w:p>
  </w:footnote>
  <w:footnote w:type="continuationSeparator" w:id="0">
    <w:p w:rsidR="00B62A15" w:rsidRDefault="00B62A15" w:rsidP="000333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94993"/>
    <w:multiLevelType w:val="multilevel"/>
    <w:tmpl w:val="71494993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FAD"/>
    <w:rsid w:val="00017EEB"/>
    <w:rsid w:val="00021D95"/>
    <w:rsid w:val="000333C1"/>
    <w:rsid w:val="00086B50"/>
    <w:rsid w:val="000C7E6D"/>
    <w:rsid w:val="0013572A"/>
    <w:rsid w:val="001A2B5E"/>
    <w:rsid w:val="001B4B11"/>
    <w:rsid w:val="001C62D2"/>
    <w:rsid w:val="001C711F"/>
    <w:rsid w:val="00205E47"/>
    <w:rsid w:val="00217005"/>
    <w:rsid w:val="00237BA7"/>
    <w:rsid w:val="00280AC7"/>
    <w:rsid w:val="002830F0"/>
    <w:rsid w:val="00397A6C"/>
    <w:rsid w:val="003F27DD"/>
    <w:rsid w:val="00425DA1"/>
    <w:rsid w:val="004903E4"/>
    <w:rsid w:val="004B50C2"/>
    <w:rsid w:val="004D1D1D"/>
    <w:rsid w:val="004E2A03"/>
    <w:rsid w:val="00532A0D"/>
    <w:rsid w:val="00550B4B"/>
    <w:rsid w:val="00573485"/>
    <w:rsid w:val="005E4671"/>
    <w:rsid w:val="006B3213"/>
    <w:rsid w:val="006B5363"/>
    <w:rsid w:val="006D3AF6"/>
    <w:rsid w:val="006D40CF"/>
    <w:rsid w:val="006E610C"/>
    <w:rsid w:val="007409B0"/>
    <w:rsid w:val="0074543C"/>
    <w:rsid w:val="007E5D3B"/>
    <w:rsid w:val="00804685"/>
    <w:rsid w:val="008138C8"/>
    <w:rsid w:val="00820AA9"/>
    <w:rsid w:val="00830573"/>
    <w:rsid w:val="00833C69"/>
    <w:rsid w:val="008473D3"/>
    <w:rsid w:val="008612E0"/>
    <w:rsid w:val="00891DE7"/>
    <w:rsid w:val="008B7145"/>
    <w:rsid w:val="008C670A"/>
    <w:rsid w:val="00921FAD"/>
    <w:rsid w:val="009634BF"/>
    <w:rsid w:val="00990DF8"/>
    <w:rsid w:val="009E34DA"/>
    <w:rsid w:val="009F2A29"/>
    <w:rsid w:val="00AC39DF"/>
    <w:rsid w:val="00AF4F52"/>
    <w:rsid w:val="00B44FD9"/>
    <w:rsid w:val="00B62A15"/>
    <w:rsid w:val="00B658A3"/>
    <w:rsid w:val="00BB6F1C"/>
    <w:rsid w:val="00BD7CF7"/>
    <w:rsid w:val="00C50101"/>
    <w:rsid w:val="00C877C1"/>
    <w:rsid w:val="00CA036D"/>
    <w:rsid w:val="00CA4C5A"/>
    <w:rsid w:val="00CC69B4"/>
    <w:rsid w:val="00CC7ED8"/>
    <w:rsid w:val="00D0053B"/>
    <w:rsid w:val="00D05686"/>
    <w:rsid w:val="00D131DE"/>
    <w:rsid w:val="00D42ECE"/>
    <w:rsid w:val="00E14739"/>
    <w:rsid w:val="00EB6514"/>
    <w:rsid w:val="00EC5155"/>
    <w:rsid w:val="00F27743"/>
    <w:rsid w:val="00F91816"/>
    <w:rsid w:val="00FF5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FA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921FAD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21FAD"/>
    <w:rPr>
      <w:rFonts w:ascii="宋体" w:eastAsia="宋体" w:hAnsi="宋体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921F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921FAD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1FAD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033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333C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33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333C1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280AC7"/>
    <w:pPr>
      <w:ind w:firstLineChars="200" w:firstLine="420"/>
    </w:pPr>
  </w:style>
  <w:style w:type="character" w:customStyle="1" w:styleId="fontstyle01">
    <w:name w:val="fontstyle01"/>
    <w:basedOn w:val="a0"/>
    <w:rsid w:val="00217005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7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cf.net.cn:8002/uploads/2016/07/05/161878043098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fengmeng</dc:creator>
  <cp:lastModifiedBy>Administrator</cp:lastModifiedBy>
  <cp:revision>2</cp:revision>
  <cp:lastPrinted>2019-06-13T09:00:00Z</cp:lastPrinted>
  <dcterms:created xsi:type="dcterms:W3CDTF">2019-06-20T09:01:00Z</dcterms:created>
  <dcterms:modified xsi:type="dcterms:W3CDTF">2019-06-20T09:01:00Z</dcterms:modified>
</cp:coreProperties>
</file>